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DD5A21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EAD65A" w:rsidR="00EE567F" w:rsidRPr="00227B61" w:rsidRDefault="00E76AEB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3EBDE5A" w:rsidR="00CF1A5A" w:rsidRPr="00A20556" w:rsidRDefault="004C4EB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Методы и принципы дефектоскопии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00BFD045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F8581E"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2182940E" w:rsidR="00A20556" w:rsidRPr="00A20556" w:rsidRDefault="00A2055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E9B5FC8" w:rsidR="00D90422" w:rsidRPr="009E1016" w:rsidRDefault="004733F2" w:rsidP="00E07126">
      <w:pPr>
        <w:pStyle w:val="s1"/>
        <w:ind w:firstLine="708"/>
        <w:jc w:val="both"/>
      </w:pPr>
      <w:r>
        <w:t xml:space="preserve">Формы промежуточной аттестации: </w:t>
      </w:r>
      <w:r w:rsidR="00E07126" w:rsidRPr="00E07126">
        <w:t>очн</w:t>
      </w:r>
      <w:r w:rsidR="00B84B84">
        <w:t>ая</w:t>
      </w:r>
      <w:r w:rsidR="00E07126" w:rsidRPr="00E07126">
        <w:t xml:space="preserve"> форм</w:t>
      </w:r>
      <w:r w:rsidR="00B84B84">
        <w:t>а обучения</w:t>
      </w:r>
      <w:r w:rsidR="00BC441D">
        <w:t xml:space="preserve"> –</w:t>
      </w:r>
      <w:r w:rsidR="00E07126" w:rsidRPr="00E07126">
        <w:t xml:space="preserve"> </w:t>
      </w:r>
      <w:r w:rsidR="00480462">
        <w:t>зачет с оце</w:t>
      </w:r>
      <w:r w:rsidR="00C01680">
        <w:t>н</w:t>
      </w:r>
      <w:r w:rsidR="00480462">
        <w:t>кой</w:t>
      </w:r>
      <w:r w:rsidRPr="00AC15ED">
        <w:t xml:space="preserve"> </w:t>
      </w:r>
      <w:r w:rsidR="00B84B84">
        <w:t>(</w:t>
      </w:r>
      <w:r w:rsidR="00E03A5F">
        <w:t>5</w:t>
      </w:r>
      <w:r w:rsidRPr="00AC15ED">
        <w:t xml:space="preserve"> семестр</w:t>
      </w:r>
      <w:r w:rsidR="00B84B84">
        <w:t>), заочная форма – 3 курс.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355027">
        <w:trPr>
          <w:trHeight w:val="493"/>
        </w:trPr>
        <w:tc>
          <w:tcPr>
            <w:tcW w:w="5528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871F2" w:rsidRPr="009B4FAE" w14:paraId="08CC9A13" w14:textId="77777777" w:rsidTr="008871F2">
        <w:trPr>
          <w:trHeight w:val="785"/>
        </w:trPr>
        <w:tc>
          <w:tcPr>
            <w:tcW w:w="5528" w:type="dxa"/>
            <w:vAlign w:val="center"/>
          </w:tcPr>
          <w:p w14:paraId="42D137E9" w14:textId="06F26DA4" w:rsidR="008871F2" w:rsidRPr="00355027" w:rsidRDefault="008871F2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4961" w:type="dxa"/>
            <w:vAlign w:val="center"/>
          </w:tcPr>
          <w:p w14:paraId="6F5AC88C" w14:textId="712391F2" w:rsidR="008871F2" w:rsidRPr="00355027" w:rsidRDefault="008871F2" w:rsidP="008871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44C82EE" w14:textId="77777777" w:rsidTr="00CF1A5A">
        <w:tc>
          <w:tcPr>
            <w:tcW w:w="3685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F1A5A">
        <w:tc>
          <w:tcPr>
            <w:tcW w:w="3685" w:type="dxa"/>
            <w:vMerge w:val="restart"/>
          </w:tcPr>
          <w:p w14:paraId="0647A6C7" w14:textId="21CDA182" w:rsidR="00CF0A07" w:rsidRPr="00B24C1F" w:rsidRDefault="00AF5D0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820" w:type="dxa"/>
          </w:tcPr>
          <w:p w14:paraId="05D5CA42" w14:textId="1797347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  <w:tc>
          <w:tcPr>
            <w:tcW w:w="1914" w:type="dxa"/>
          </w:tcPr>
          <w:p w14:paraId="6AE0CEEA" w14:textId="77777777" w:rsidR="005F54D0" w:rsidRPr="00747806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46C0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254F7CD9" w14:textId="77777777" w:rsidR="00CF1A5A" w:rsidRPr="00747806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4298A71C" w14:textId="77777777" w:rsidTr="00CF1A5A">
        <w:tc>
          <w:tcPr>
            <w:tcW w:w="3685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45E32AE8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</w:tc>
        <w:tc>
          <w:tcPr>
            <w:tcW w:w="1914" w:type="dxa"/>
          </w:tcPr>
          <w:p w14:paraId="14214D04" w14:textId="008BBCF2" w:rsidR="00CF1A5A" w:rsidRPr="00747806" w:rsidRDefault="00347AD1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1-</w:t>
            </w:r>
            <w:r w:rsidR="00C3123B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7478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6226BDD4" w14:textId="77777777" w:rsidTr="00CF1A5A">
        <w:tc>
          <w:tcPr>
            <w:tcW w:w="3685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0FAAE6FD" w:rsidR="00CF0A07" w:rsidRPr="007670E8" w:rsidRDefault="00CF0A07" w:rsidP="00AF5D0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Применени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дефектоскопных средств, использовани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результатов неразрушающего контроля, разработк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ой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заключений по результатам дефектоскопии.</w:t>
            </w:r>
          </w:p>
        </w:tc>
        <w:tc>
          <w:tcPr>
            <w:tcW w:w="1914" w:type="dxa"/>
          </w:tcPr>
          <w:p w14:paraId="7EFB7EA2" w14:textId="5EB4D15F" w:rsidR="00CF1A5A" w:rsidRPr="00347AD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D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r w:rsidR="00347AD1" w:rsidRPr="00347AD1">
              <w:rPr>
                <w:rFonts w:ascii="Times New Roman" w:hAnsi="Times New Roman"/>
                <w:sz w:val="20"/>
                <w:szCs w:val="20"/>
              </w:rPr>
              <w:t>1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-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747806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3AA293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B84B84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1110711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84B84">
        <w:rPr>
          <w:rFonts w:ascii="Times New Roman" w:eastAsia="Times New Roman" w:hAnsi="Times New Roman"/>
          <w:sz w:val="24"/>
          <w:szCs w:val="24"/>
        </w:rPr>
        <w:t>университета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4BA593D2" w:rsidR="00560597" w:rsidRPr="00B24C1F" w:rsidRDefault="00A8265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8265E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0C24EFD3" w14:textId="4020750B" w:rsidR="00560597" w:rsidRPr="006459F1" w:rsidRDefault="00A8265E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8265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8292FA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Как называется преобразователь, если к проводящему изделию подносят один из его торцов:</w:t>
            </w:r>
          </w:p>
          <w:p w14:paraId="2F150A5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553A265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32DE7C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1C4F962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343F558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087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С помощью методов течеискания можно устанавливать</w:t>
            </w:r>
          </w:p>
          <w:p w14:paraId="011B8F4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19542C7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4D39FE3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4DA39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02CC22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1CD5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Магнитопорошковый метод применяется для выявления поверхностных и под поверхностных дефектов глубиной</w:t>
            </w:r>
          </w:p>
          <w:p w14:paraId="193EAA3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1413FDD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DFD9AA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65232DC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119FB96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9DC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4. Скорость заполнения сквозных дефектов при капиллярном методе неразрушающего контроля зависит от:</w:t>
            </w:r>
          </w:p>
          <w:p w14:paraId="4E8C7F1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расположения</w:t>
            </w:r>
          </w:p>
          <w:p w14:paraId="7EF5284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состава материалов</w:t>
            </w:r>
          </w:p>
          <w:p w14:paraId="1E16A36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соединения материалов</w:t>
            </w:r>
          </w:p>
          <w:p w14:paraId="658773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конфигурации</w:t>
            </w:r>
          </w:p>
          <w:p w14:paraId="18564C6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E2DF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5. Теневой метод ультразвукового контроля основан на:</w:t>
            </w:r>
          </w:p>
          <w:p w14:paraId="37F529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регистрации анализируемых упругих колебаний, прошедших через изделие</w:t>
            </w:r>
          </w:p>
          <w:p w14:paraId="533A81A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упругих волн, возникающих в твёрдых телах, подвергшихся излому</w:t>
            </w:r>
          </w:p>
          <w:p w14:paraId="068C2A9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обнаружении изменений импеданса</w:t>
            </w:r>
          </w:p>
          <w:p w14:paraId="4A4A13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изменения амплитуды сигнала, отражённого от дна изделия</w:t>
            </w:r>
          </w:p>
          <w:p w14:paraId="16DB2E5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E218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6. Магнитный вид контроля основан на анализе взаимодействия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контролируемым</w:t>
            </w:r>
          </w:p>
          <w:p w14:paraId="74A8913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объектом</w:t>
            </w:r>
          </w:p>
          <w:p w14:paraId="01D85AF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силы тока</w:t>
            </w:r>
          </w:p>
          <w:p w14:paraId="6426FAD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напряжения</w:t>
            </w:r>
          </w:p>
          <w:p w14:paraId="4672EC8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давления газа</w:t>
            </w:r>
          </w:p>
          <w:p w14:paraId="41E87AF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магнитного поля</w:t>
            </w:r>
          </w:p>
          <w:p w14:paraId="0EC134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F7B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7. Специальная жидкость, используемая для проникновения в несплошности объекта при капиллярном методе контроля называется</w:t>
            </w:r>
          </w:p>
          <w:p w14:paraId="7E4487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плазма</w:t>
            </w:r>
          </w:p>
          <w:p w14:paraId="260CD0F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пенетрат</w:t>
            </w:r>
          </w:p>
          <w:p w14:paraId="54B988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контрастная жидкость</w:t>
            </w:r>
          </w:p>
          <w:p w14:paraId="6CB81D2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3472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8. Основной характеристикой неразрушающего контроля является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60D388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чувствительность</w:t>
            </w:r>
          </w:p>
          <w:p w14:paraId="643E3DA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воспроизводимость результатов измерений</w:t>
            </w:r>
          </w:p>
          <w:p w14:paraId="42D0FD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отсутствие погрешности результатов измерений</w:t>
            </w:r>
          </w:p>
          <w:p w14:paraId="66904D3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E8C4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9. Невыполнение системой контроля своей функции правильной оценки годности изделии называется</w:t>
            </w:r>
          </w:p>
          <w:p w14:paraId="02881EB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отказ</w:t>
            </w:r>
          </w:p>
          <w:p w14:paraId="3B10132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брак</w:t>
            </w:r>
          </w:p>
          <w:p w14:paraId="72BC690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дефект</w:t>
            </w:r>
          </w:p>
          <w:p w14:paraId="4115636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2E24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10. К методам неразрушающего контроля относятся методы, применение которых не нарушает</w:t>
            </w:r>
          </w:p>
          <w:p w14:paraId="5A0057D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продукции</w:t>
            </w:r>
          </w:p>
          <w:p w14:paraId="5A3607C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 маркировку</w:t>
            </w:r>
          </w:p>
          <w:p w14:paraId="65D62E9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упаковку</w:t>
            </w:r>
          </w:p>
          <w:p w14:paraId="64C759D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пригодность к использованию</w:t>
            </w:r>
          </w:p>
          <w:p w14:paraId="4ECF2D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EAD0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11. Тепловые методы неразрушающего контроля, использующие инфракрасное излучение, генерируемое самим изделием, называются</w:t>
            </w:r>
          </w:p>
          <w:p w14:paraId="370FC3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пассивными</w:t>
            </w:r>
          </w:p>
          <w:p w14:paraId="72C2379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генерирующими</w:t>
            </w:r>
          </w:p>
          <w:p w14:paraId="1FDC087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нагревающими</w:t>
            </w:r>
          </w:p>
          <w:p w14:paraId="573E222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активными</w:t>
            </w:r>
          </w:p>
          <w:p w14:paraId="05B06F3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6291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12. При каком методе радиационного неразрушающего контроля прошедшее через объект излучение преобразуют в снимок:</w:t>
            </w:r>
          </w:p>
          <w:p w14:paraId="6D82B74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радиоскопическом</w:t>
            </w:r>
          </w:p>
          <w:p w14:paraId="4ABE4F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радиографическом</w:t>
            </w:r>
          </w:p>
          <w:p w14:paraId="01F31B1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радиометрическом</w:t>
            </w:r>
          </w:p>
          <w:p w14:paraId="666367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радиоволновом</w:t>
            </w:r>
          </w:p>
          <w:p w14:paraId="0E883B0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66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13. Дефект, который существенно не влияет на использование продукции</w:t>
            </w:r>
          </w:p>
          <w:p w14:paraId="29C78A7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это:</w:t>
            </w:r>
          </w:p>
          <w:p w14:paraId="6718E1F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неустранимый</w:t>
            </w:r>
          </w:p>
          <w:p w14:paraId="40A15A3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значительный</w:t>
            </w:r>
          </w:p>
          <w:p w14:paraId="090E73C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скрытый</w:t>
            </w:r>
          </w:p>
          <w:p w14:paraId="0A7D63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малозначительный</w:t>
            </w:r>
          </w:p>
          <w:p w14:paraId="075C324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193E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14 . Визуально-оптический контроль - наиболее доступный и простой способ обнаружения дефектов:</w:t>
            </w:r>
          </w:p>
          <w:p w14:paraId="1294C58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труднодоступных</w:t>
            </w:r>
          </w:p>
          <w:p w14:paraId="706AFBE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технологических</w:t>
            </w:r>
          </w:p>
          <w:p w14:paraId="534E8C4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поверхностных</w:t>
            </w:r>
          </w:p>
          <w:p w14:paraId="07697FF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скрытых</w:t>
            </w:r>
          </w:p>
          <w:p w14:paraId="755E718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6499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15. Голограммы позволяют проводить измерения</w:t>
            </w:r>
          </w:p>
          <w:p w14:paraId="14B2284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прямые</w:t>
            </w:r>
          </w:p>
          <w:p w14:paraId="11C11B3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замещения</w:t>
            </w:r>
          </w:p>
          <w:p w14:paraId="383EEA5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косвенные</w:t>
            </w:r>
          </w:p>
          <w:p w14:paraId="60B217F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противопоставления</w:t>
            </w:r>
          </w:p>
          <w:p w14:paraId="2B4EA70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36A0C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16. Капиллярный метод неразрушающего контроля пригоден только для выявления дефекта: </w:t>
            </w:r>
          </w:p>
          <w:p w14:paraId="165E745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315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 термообработки</w:t>
            </w:r>
          </w:p>
          <w:p w14:paraId="294B49C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 структурных неоднородностей</w:t>
            </w:r>
          </w:p>
          <w:p w14:paraId="485AC84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 проявляющихся на поверхности объекта</w:t>
            </w:r>
          </w:p>
          <w:p w14:paraId="5DC1922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 дефекты обработки давлением</w:t>
            </w:r>
          </w:p>
          <w:p w14:paraId="66118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AA3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17. Как называется преобразователь, если к проводящему изделию подносят один из его торцов:</w:t>
            </w:r>
          </w:p>
          <w:p w14:paraId="1A3BF8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09C18FC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61B56C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0801251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2EF8E90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8D2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18. С помощью методов течеискания можно устанавливать</w:t>
            </w:r>
          </w:p>
          <w:p w14:paraId="7C04FD2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6671443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2252097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041986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2F81A66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898B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19. Магнитопорошковый метод применяется для выявления поверхностных и под поверхностных дефектов глубиной</w:t>
            </w:r>
          </w:p>
          <w:p w14:paraId="5F67E7F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303AEB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F5A7F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2DCA81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4CC7A3E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8A10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20. Специалист I уровня не обязан знать:</w:t>
            </w:r>
          </w:p>
          <w:p w14:paraId="74755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общие закономерности по физике, электротехнике, электронике, механике, технологии материалов и материаловедению;</w:t>
            </w:r>
          </w:p>
          <w:p w14:paraId="54BF45B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типы дефектов, вероятные зоны и основные причины их образования в конкретных объектах;</w:t>
            </w:r>
          </w:p>
          <w:p w14:paraId="48E2151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принципы устройства и работы, органы управления и порядок настройки аппаратуры</w:t>
            </w:r>
          </w:p>
          <w:p w14:paraId="2F931497" w14:textId="244FA8C9" w:rsidR="00033AE0" w:rsidRPr="00033AE0" w:rsidRDefault="007347A3" w:rsidP="007347A3">
            <w:pPr>
              <w:shd w:val="clear" w:color="auto" w:fill="FFFFFF"/>
              <w:rPr>
                <w:sz w:val="28"/>
                <w:szCs w:val="28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4. технологии контроля конкретных объектов данным методом (подготовке объекта, выборе основных параметров, настройке аппаратуры, проведении контроля, возможных причинах ложного бракования)</w:t>
            </w:r>
          </w:p>
        </w:tc>
      </w:tr>
    </w:tbl>
    <w:p w14:paraId="7FDDEA38" w14:textId="77777777" w:rsidR="00AF5076" w:rsidRDefault="00AF507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5403196" w:rsidR="00935ED2" w:rsidRPr="00B24C1F" w:rsidRDefault="00046C01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46C01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51B4B7F" w14:textId="2688E01E" w:rsidR="00935ED2" w:rsidRDefault="00046C01" w:rsidP="00046C0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6C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1A00DA" w14:textId="60A96B5A" w:rsidR="00A16EE7" w:rsidRDefault="005D385C" w:rsidP="00F44B32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</w:t>
            </w:r>
            <w:r w:rsidR="007A6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ание 1</w:t>
            </w:r>
          </w:p>
          <w:p w14:paraId="3459D30E" w14:textId="0DED8DF4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выполненном сварном соединении измерениями необходимо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контролировать: размеры поверхностных дефектов (поры, включения и др.), выявленных при визуальном контроле; высоту и ширину шва, а также вогнутость и выпуклость обратной стороны шва в случае доступности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обратной стороны шва для контроля; высоту (глубину) углублений между валиками (западания межваликовые) и чешуйчатости поверхности шва; подрезы (глубину и длину) основного металла; отсутствие непроваров (за исключением конструктивных непроваров) с наружной и внутренней стороны шва; размеры катета углового шва; отсутствие переломов осей сваренных цилиндрических элементов. Измеряемые параметры измерительного контроля сварных швов приведены на рисунке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539E25D" w14:textId="52FBB36B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20310C0F" wp14:editId="2F134639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31115</wp:posOffset>
                  </wp:positionV>
                  <wp:extent cx="5943600" cy="2811145"/>
                  <wp:effectExtent l="0" t="0" r="0" b="8255"/>
                  <wp:wrapTight wrapText="bothSides">
                    <wp:wrapPolygon edited="0">
                      <wp:start x="0" y="0"/>
                      <wp:lineTo x="0" y="21517"/>
                      <wp:lineTo x="21531" y="21517"/>
                      <wp:lineTo x="21531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81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Конструктивные элементы и дефекты сварного шва, подлежащие измерительному контролю: а, б - размеры (ширина, высота) стыкового одностороннего шва с наружной и внутренней стороны; в - то же двухстороннего сварного шва; г - подрез и неполное заполнение разделки кромок; д - чешуйчатость ( ) шва и западание между валиками шва ( ); е - размеры поверхностных включений (диаметр d ; длина ;ширина b включения); ж - размеры катета шва углового (таврового, нахлесточного) соединения. </w:t>
            </w:r>
          </w:p>
          <w:p w14:paraId="4C6DB10F" w14:textId="6ADA1D40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27A24E6C" wp14:editId="4CA11F41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219075</wp:posOffset>
                  </wp:positionV>
                  <wp:extent cx="3019425" cy="1716405"/>
                  <wp:effectExtent l="0" t="0" r="9525" b="0"/>
                  <wp:wrapTopAndBottom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Произвести измерение выпуклости (вогнутости) стыкового шва (g). </w:t>
            </w:r>
          </w:p>
          <w:p w14:paraId="0B74ED93" w14:textId="48CB1DEF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(вогнутости) стыкового шва ( g )при различном уровне наружных поверхностей деталей, вызванном смещением при сборке соединения под сварку  </w:t>
            </w:r>
          </w:p>
          <w:p w14:paraId="45AD53B3" w14:textId="74C34286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01DBFE1A" wp14:editId="098CFCC9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120015</wp:posOffset>
                  </wp:positionV>
                  <wp:extent cx="2962275" cy="1754505"/>
                  <wp:effectExtent l="0" t="0" r="9525" b="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75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0D943" w14:textId="23D43A17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</w:t>
            </w:r>
            <w:r w:rsidR="00F57AAD">
              <w:t xml:space="preserve"> 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выпуклости (вогнутости) стыкового шва ( g ) при различном уровне наружных поверхностей деталей, вызванном разницей в толщинах стенок </w:t>
            </w:r>
          </w:p>
          <w:p w14:paraId="7445944E" w14:textId="757D8C01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75D9D" w14:textId="45D58CC0" w:rsidR="00D2016C" w:rsidRDefault="00B523EE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4E5C9A19" wp14:editId="325E286D">
                  <wp:simplePos x="0" y="0"/>
                  <wp:positionH relativeFrom="column">
                    <wp:posOffset>1151255</wp:posOffset>
                  </wp:positionH>
                  <wp:positionV relativeFrom="paragraph">
                    <wp:posOffset>39370</wp:posOffset>
                  </wp:positionV>
                  <wp:extent cx="4276725" cy="1762125"/>
                  <wp:effectExtent l="0" t="0" r="9525" b="9525"/>
                  <wp:wrapTopAndBottom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 g ) и вогнутости ( g 3 ) наружной поверхности и высоты ( h ) углового шва</w:t>
            </w:r>
          </w:p>
          <w:p w14:paraId="0C573C8E" w14:textId="290BC064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 wp14:anchorId="15C6B632" wp14:editId="42E087A2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106680</wp:posOffset>
                  </wp:positionV>
                  <wp:extent cx="5940425" cy="1607820"/>
                  <wp:effectExtent l="0" t="0" r="3175" b="0"/>
                  <wp:wrapTopAndBottom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E8DAA6" w14:textId="61CB9167" w:rsidR="00D2016C" w:rsidRDefault="00F57AAD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 g 1 ) и вогнутости ( g 2 ) корня шва стыкового одностороннего шва</w:t>
            </w:r>
          </w:p>
          <w:p w14:paraId="3C581D5E" w14:textId="77777777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6256C1" w14:textId="0182378C" w:rsidR="00200498" w:rsidRDefault="00F57AAD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Произвести оценку результатов контроля. В соответствии с приложением</w:t>
            </w:r>
            <w:r w:rsidR="003A2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Е инструкции по визуальному и измерительному контролю РД 03- 606-03 «Рекомендуемые размерные показатели для норм оценки качества по результатам визуального и измерительного контроля». 1.4.10. Зафиксировать результаты визуального и измерительного контроля в отчетной документации (акт).</w:t>
            </w:r>
          </w:p>
          <w:p w14:paraId="05E320D3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6EF68C" w14:textId="7F790D14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1F7C37B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0B2ED2" w14:textId="60471A1C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скорость УЗК в стали. Для стали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Е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=20,4·10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Па;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G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=8· 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Па; ρ=7,8· 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200FFCB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формулам (2) и (3), приближенно имеем: </w:t>
            </w:r>
          </w:p>
          <w:p w14:paraId="205FBF5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20,4·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5200 м/с</w:t>
            </w:r>
          </w:p>
          <w:p w14:paraId="143B6C68" w14:textId="77777777" w:rsid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3200 м/с</w:t>
            </w:r>
          </w:p>
          <w:p w14:paraId="22C19A90" w14:textId="76549972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6FBEB76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6BA8D6D" w14:textId="5238DC66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длину УЗ-волн в стали при частоте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=2,5 МГц, принимая 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≈3,3 мм/мкс.</w:t>
            </w:r>
          </w:p>
          <w:p w14:paraId="7DD0588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Используя формулу (1), получаем: 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=6/2.5=2,4 мм;  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=3,3/2,5=1,3 мм.</w:t>
            </w:r>
          </w:p>
          <w:p w14:paraId="3CE1FDC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сравнения определим длину звуковой волны в воздухе. Из табл.1 для воздуха С=331 м/с. Примем, например,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=8250 Гц, т.е. такую частоту, которую будет воспринимать ухо человека. Тогда</w:t>
            </w:r>
          </w:p>
          <w:p w14:paraId="44D18C24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λ=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331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8250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=0,04 м/с=4 см/с</m:t>
              </m:r>
            </m:oMath>
          </w:p>
          <w:p w14:paraId="35FA1A8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6D91BB0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Для плоской волны интенсивность ультразвука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определяется по формуле:</w:t>
            </w:r>
          </w:p>
          <w:p w14:paraId="62081CE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C4AC92C" w14:textId="7CFFE225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   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ρС                                                    </w:t>
            </w:r>
          </w:p>
          <w:p w14:paraId="0C14A0B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А – амплитуда смещения;</w:t>
            </w:r>
          </w:p>
          <w:p w14:paraId="0E6626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ρ – плотность среды,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FD3982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3815AD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Произведение скорости С ультразвука на плотность ρ среды называется удельным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акустическим сопротивлением. Значения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(С дано для продольной волны), характеризующие акустические свойства материалов, приведены в табл.1.</w:t>
            </w:r>
          </w:p>
          <w:p w14:paraId="7C62A772" w14:textId="77777777" w:rsidR="00B83F3A" w:rsidRDefault="00B83F3A" w:rsidP="00B83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E77D43" w14:textId="2DB8D0A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4871DB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E8B91BB" w14:textId="176E453B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Рассчитать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стали углеродистой для поперечной волны.</w:t>
            </w:r>
          </w:p>
          <w:p w14:paraId="1B6278C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данным табл.1. </w:t>
            </w:r>
          </w:p>
          <w:p w14:paraId="2BBFDC2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 7.8·10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·3230=25.1·10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6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кг/(м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</w:t>
            </w:r>
          </w:p>
          <w:p w14:paraId="7A6CD186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AF05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 излучении пьезоэлементом импульса УЗК в среде возникает УЗ-поле, которое имеет вполне определенные пространственные границы. Угол расхождения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зависит от соотношения длины волны и диаметра излучателя 2а:</w:t>
            </w:r>
          </w:p>
          <w:p w14:paraId="446C46E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8E8C82A" w14:textId="7F9395FB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arcsin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0.61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/а=0,61 С/(а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)= 1.22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/(2а)                                </w:t>
            </w:r>
          </w:p>
          <w:p w14:paraId="6553A83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569C96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Протяженность ближней зоны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цилиндрического излучателя  </w:t>
            </w:r>
          </w:p>
          <w:p w14:paraId="565F884C" w14:textId="5BEDB7CA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 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λ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</w:t>
            </w:r>
          </w:p>
          <w:p w14:paraId="2629B90A" w14:textId="59AC431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29FCA1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BC5E590" w14:textId="3E09C242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зону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угол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УЗ-пучка в стали при возбуждении продольной волны пьезопреобразователем диаметром 2а=12 мм при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2,5 МГц,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≈ 6 мм/мкс. </w:t>
            </w:r>
          </w:p>
          <w:p w14:paraId="52049B2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Используя формулы (5) и (6) получаем:</w:t>
            </w:r>
          </w:p>
          <w:p w14:paraId="15C213B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 xml:space="preserve">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·2.5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 xml:space="preserve">=15 </m:t>
              </m:r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мм</m:t>
              </m:r>
            </m:oMath>
          </w:p>
          <w:p w14:paraId="517A614A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</w:pPr>
          </w:p>
          <w:p w14:paraId="5EF3349D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=arcsin0.61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C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af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arcsin0.61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6·2.5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≈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14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0</m:t>
                  </m:r>
                </m:sup>
              </m:sSup>
            </m:oMath>
          </w:p>
          <w:p w14:paraId="333657F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</w:p>
          <w:p w14:paraId="46DA161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Коэффициент прохождения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как отношение интенсивностей отраженной и падающей волн зависит от соотношения удельных акустических сопротивлений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 xml:space="preserve">2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первой и второй сред: </w:t>
            </w:r>
          </w:p>
          <w:p w14:paraId="378D7AD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9AF77AE" w14:textId="49B0B918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                                            </w:t>
            </w:r>
          </w:p>
          <w:p w14:paraId="4097426B" w14:textId="5D6192CA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6B8F30A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F4ADD85" w14:textId="56E8DA41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коэффициент отражения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УЗ-волны в стали от выходящей наружу и поэтому заполненной водой трещины. </w:t>
            </w:r>
          </w:p>
          <w:p w14:paraId="2621299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Используя данные табл.1. приближенно имеем: для стали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=7.8·5.9·10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=45·10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: для воды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=1·1,5·10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г/(см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·с).</w:t>
            </w:r>
          </w:p>
          <w:p w14:paraId="6145131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Далее определяем коэффициент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:</w:t>
            </w:r>
          </w:p>
          <w:p w14:paraId="31FB458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FA65D61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45-1,5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45+1,5</m:t>
                  </m:r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=0,875</m:t>
              </m:r>
            </m:oMath>
          </w:p>
          <w:p w14:paraId="7C58FAD9" w14:textId="77777777" w:rsidR="00B83F3A" w:rsidRPr="00B83F3A" w:rsidRDefault="00B83F3A" w:rsidP="00B83F3A">
            <w:pPr>
              <w:ind w:firstLine="56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C9C41E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При контроле сварных швов применяют, как правило, наклонные преобразователи с вводом УЗК под некоторым углом к вертикали. В общем случае при падении продольной волны наклонно под углом β к границе двух твердых сред происходит трансформация (расщепление) этой волны. Возникают две переломленные волны (продольная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поперечная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) и две отраженные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eastAsia="zh-CN"/>
              </w:rPr>
              <w:t xml:space="preserve">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Углы преломления и отражения зависят от скоростей соответствующих волн в данных средах. Эту зависимость называют законом Снеллиуса. Записанный только для преломления волн этот закон имеет вид </w:t>
            </w:r>
          </w:p>
          <w:p w14:paraId="11992A7D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FFC2B8" w14:textId="77C6CA2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sinβ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</w:t>
            </w:r>
          </w:p>
          <w:p w14:paraId="5DDDE75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501781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β – угол падения;</w:t>
            </w:r>
          </w:p>
          <w:p w14:paraId="4468984B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</m:sSub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угол отражения продольной и поперечной волны. </w:t>
            </w:r>
          </w:p>
          <w:p w14:paraId="7BA746D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B5463A3" w14:textId="2B5AB75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14:paraId="03493A7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B559EE3" w14:textId="3A332395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критические углы для пары плексиглас – сталь (контактный вариант контроля) и вода – сталь (иммерсионный вариант). </w:t>
            </w:r>
          </w:p>
          <w:p w14:paraId="7EBD632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Для приближенного расчета принимаем округленные значения скоростей УЗК в мм/мкс.</w:t>
            </w:r>
          </w:p>
          <w:p w14:paraId="429280B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стали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5,9;  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=3,3;</w:t>
            </w:r>
          </w:p>
          <w:p w14:paraId="09612F39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плекса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=2,7; для воды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=1,5</w:t>
            </w:r>
          </w:p>
          <w:p w14:paraId="705D546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=1, а из уравнения (8) получаем: </w:t>
            </w:r>
          </w:p>
          <w:p w14:paraId="477BE4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6EDC72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vertAlign w:val="subscript"/>
                  <w:lang w:eastAsia="zh-CN"/>
                </w:rPr>
                <m:t>≈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1AFDE21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≈0,25;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≈15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18D815D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=1и соответственно:</w:t>
            </w:r>
          </w:p>
          <w:p w14:paraId="34CA2EB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B6E43D8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≈0,82;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≈60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602DA5D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≈0,45;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≈27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9133267" w14:textId="77777777" w:rsidR="004A2682" w:rsidRPr="00B83F3A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B18933" w14:textId="7A4CF713" w:rsidR="00A16EE7" w:rsidRPr="00B24C1F" w:rsidRDefault="00A16EE7" w:rsidP="003A2412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left="720" w:right="40" w:firstLine="0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29EB608" w:rsidR="00935ED2" w:rsidRPr="00B24C1F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D385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A0553CF" w14:textId="4C715CB8" w:rsidR="00935ED2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38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Применением дефектоскопных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BC802BC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3A94FDF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6A2628" w14:textId="66BED527" w:rsidR="00B83361" w:rsidRDefault="00B83361" w:rsidP="00B8336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2041ABA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65592F8" w14:textId="00EA9C4A" w:rsidR="00D5720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На эскизе (см. 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дайте схему рас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положения искателя на эталоне 2 для определения угла ввода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ультразвукового луча и величину «мертвой» зоны.</w:t>
            </w:r>
          </w:p>
          <w:p w14:paraId="2894FFE1" w14:textId="44EDBF03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C7728C3" w14:textId="7F8F1155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располо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жения искателя на эталоне 3 для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определения центра излучения искателя, если положение точки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ода луча не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известно, при этом имейте ввиду, что точка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ода луча (центр излучения иска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теля) расположена на искателе напротив цен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тра полуокружности стандартного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образца 3 при установке искателя в положе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ние, при котором амплитуда эхо-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сигнала от вогнутой поверхности максимальна.</w:t>
            </w:r>
          </w:p>
          <w:p w14:paraId="4B056F06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A8107EF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AF4C133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AA46DF5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12ACA32" w14:textId="73676F86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83361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70528" behindDoc="0" locked="0" layoutInCell="1" allowOverlap="1" wp14:anchorId="63EB3EEB" wp14:editId="4368FAF1">
                  <wp:simplePos x="0" y="0"/>
                  <wp:positionH relativeFrom="column">
                    <wp:posOffset>1398905</wp:posOffset>
                  </wp:positionH>
                  <wp:positionV relativeFrom="paragraph">
                    <wp:posOffset>10160</wp:posOffset>
                  </wp:positionV>
                  <wp:extent cx="3235325" cy="1876425"/>
                  <wp:effectExtent l="0" t="0" r="3175" b="9525"/>
                  <wp:wrapTopAndBottom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3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1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СО-1</w:t>
            </w:r>
          </w:p>
          <w:p w14:paraId="194F897D" w14:textId="098D9A35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2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СО-2</w:t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69E1F323" wp14:editId="47FA562A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99695</wp:posOffset>
                  </wp:positionV>
                  <wp:extent cx="3914775" cy="2333625"/>
                  <wp:effectExtent l="0" t="0" r="9525" b="9525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E8B517" w14:textId="77777777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E98F3E6" w14:textId="30AB3141" w:rsidR="00A16EE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стандартн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ого образца ЗР, который исполь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зуется при контроле сварных стыков рельсов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дефектоскопом со встроенным ат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тенюатором (РДМ-3) для настройки прибора на условную чувствительность, определение точки выхода и угла ввода луча, проверку «мертвой» зоны.</w:t>
            </w:r>
          </w:p>
          <w:p w14:paraId="07C96FC4" w14:textId="77777777" w:rsidR="00D57207" w:rsidRDefault="00D57207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унок </w:t>
            </w:r>
            <w:r w:rsidR="008458B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3Р</w:t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9824B0E" wp14:editId="516C4E0B">
                  <wp:simplePos x="0" y="0"/>
                  <wp:positionH relativeFrom="column">
                    <wp:posOffset>1313180</wp:posOffset>
                  </wp:positionH>
                  <wp:positionV relativeFrom="paragraph">
                    <wp:posOffset>106680</wp:posOffset>
                  </wp:positionV>
                  <wp:extent cx="4019550" cy="2131060"/>
                  <wp:effectExtent l="0" t="0" r="0" b="254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13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72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 </w:t>
            </w:r>
          </w:p>
          <w:p w14:paraId="5DF16D7A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201BB63" w14:textId="77777777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2</w:t>
            </w:r>
          </w:p>
          <w:p w14:paraId="76552470" w14:textId="77777777" w:rsidR="0086721C" w:rsidRP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66D7457B" w14:textId="6B0540B5" w:rsidR="0086721C" w:rsidRPr="0086721C" w:rsidRDefault="0086721C" w:rsidP="00354937">
            <w:pPr>
              <w:pStyle w:val="Default"/>
              <w:jc w:val="both"/>
            </w:pPr>
            <w:r w:rsidRPr="0086721C">
              <w:rPr>
                <w:bCs/>
              </w:rPr>
              <w:t xml:space="preserve">Подготовить дефектоскоп РДМ-2  к работе: </w:t>
            </w:r>
          </w:p>
          <w:p w14:paraId="6B916DC0" w14:textId="24B824A4" w:rsidR="0086721C" w:rsidRPr="0086721C" w:rsidRDefault="0086721C" w:rsidP="00354937">
            <w:pPr>
              <w:pStyle w:val="Default"/>
              <w:jc w:val="both"/>
            </w:pPr>
            <w:r w:rsidRPr="0086721C">
              <w:t>- вставить блок питания (от сети или от</w:t>
            </w:r>
            <w:r w:rsidR="00354937">
              <w:t xml:space="preserve"> батарей). При питании дефекто</w:t>
            </w:r>
            <w:r w:rsidRPr="0086721C">
              <w:t xml:space="preserve">скопа от сети переменного тока заземлить дефектоскоп, соединив клемму на задней стенке блока питания с шиной заземления, переключатель «Заряд» по- ставить в положение «Откл»; </w:t>
            </w:r>
          </w:p>
          <w:p w14:paraId="452C586F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телефонные наушники к гнездам; </w:t>
            </w:r>
          </w:p>
          <w:p w14:paraId="51497390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преобразователь к основному каналу I. При необходимости контроля сварного шва двумя преобразователями подключить второй преобра- зователь к разъему II канала; </w:t>
            </w:r>
          </w:p>
          <w:p w14:paraId="677E852D" w14:textId="09E341F8" w:rsidR="0086721C" w:rsidRDefault="0086721C" w:rsidP="00354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21C">
              <w:rPr>
                <w:rFonts w:ascii="Times New Roman" w:hAnsi="Times New Roman" w:cs="Times New Roman"/>
                <w:sz w:val="24"/>
                <w:szCs w:val="24"/>
              </w:rPr>
              <w:t>- отпустить кнопки «По слоям», «Длительность развертки», «Ослабление», «ДБ»; регуляторы усиления и глубину контроля установить в крайнее правое положение.</w:t>
            </w:r>
          </w:p>
          <w:p w14:paraId="59AD0C00" w14:textId="77777777" w:rsidR="0086721C" w:rsidRDefault="0086721C" w:rsidP="00867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BD0C" w14:textId="3F7A8CCB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  <w:p w14:paraId="6EC67253" w14:textId="216D5460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Необходимо н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астро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ить дефектоскоп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 режиме «Контроль от поверхности»:</w:t>
            </w:r>
          </w:p>
          <w:p w14:paraId="4E1CBA49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подключить к дефектоскопу преобразователь с углом ввода = 50°;</w:t>
            </w:r>
          </w:p>
          <w:p w14:paraId="4AE003FD" w14:textId="08F6B82D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режим работы дефектоскопа в положение «Контроль от поверхности», кнопка «По слоям» отпущена;</w:t>
            </w:r>
          </w:p>
          <w:p w14:paraId="0F05EA7D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включить дефектоскоп;</w:t>
            </w:r>
          </w:p>
          <w:p w14:paraId="350A4C02" w14:textId="02E84251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ручку «Чувствительность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» в крайнее правое положение, а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«ВРЧ» в крайнее левое, при котором на экране дефектоскопа не видно зондирующего импульса;</w:t>
            </w:r>
          </w:p>
          <w:p w14:paraId="5315C4FF" w14:textId="4E36C675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по шкале «Н» глубиномера против визирной линии для искателя с углом ввода равной 50° высоту образца;</w:t>
            </w:r>
          </w:p>
          <w:p w14:paraId="053355A3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- ручкой глубиномера свести маркерную метку в правый конец развертки;</w:t>
            </w:r>
          </w:p>
          <w:p w14:paraId="197EA06B" w14:textId="5A246E6E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искатель на образце (рис. 3) таким образом, чтобы на экране дефектоскопа появился эхо-импульс;</w:t>
            </w:r>
          </w:p>
          <w:p w14:paraId="4BF59757" w14:textId="77777777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проверку параметров контроля проводят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так: условную чувствительность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— по СО-1, «мертвую» зону — по СО-2. </w:t>
            </w:r>
          </w:p>
          <w:p w14:paraId="677D78FB" w14:textId="0D7F9594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Сравнить полученные результаты измерений с нормативными и сделать выводы.</w:t>
            </w:r>
          </w:p>
          <w:p w14:paraId="2D3E5DFB" w14:textId="27BBB78E" w:rsidR="0086721C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Условная чувствительность К и «мертвая» зона М с преобразователями должны быть: при = 40°, Ку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&gt; 45 мм,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 &lt; 8 мм; при = 50°, Ку &gt; 35 мм, М&lt; 3 мм.</w:t>
            </w:r>
          </w:p>
          <w:p w14:paraId="37965F79" w14:textId="77777777" w:rsidR="00354937" w:rsidRPr="00354937" w:rsidRDefault="00354937" w:rsidP="0086721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F235365" w14:textId="2C149900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  <w:p w14:paraId="07EDF4CF" w14:textId="6D89EA11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 xml:space="preserve">Настроить дефектоскоп в режиме «Контроль по слоям»: </w:t>
            </w:r>
          </w:p>
          <w:p w14:paraId="4ED55C00" w14:textId="6F8E2094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ручкой «Координаты дефекта» установить по шкале глубиномера против визирной линии цифру, соответствующую толщине контролируемого слоя для используемого искателя, предварительно убедившись, что тумблер «Контроль от поверхности — контроль по слоям» находится в положении «Контроль от поверхности» (для искателей 40° и 50° — 30 мм); </w:t>
            </w:r>
          </w:p>
          <w:p w14:paraId="6A374BAE" w14:textId="748BF73B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перевести тумблер «Контроль от поверхности — контроль по слоям» в положение «Контроль по слоям» и, не трогая </w:t>
            </w:r>
            <w:r>
              <w:t>ручку «Глубина контроля», уста</w:t>
            </w:r>
            <w:r w:rsidRPr="00A80FB0">
              <w:t>новить ручкой «Координаты дефекта» по шкале Н глубиномера для выбранного искателя против визирной линии цифру, соо</w:t>
            </w:r>
            <w:r>
              <w:t>тветствующую глубине расположе</w:t>
            </w:r>
            <w:r w:rsidRPr="00A80FB0">
              <w:t xml:space="preserve">ния верхней границы контролируемого слоя (для Р65 — 90 мм для искателя 40° и 35 мм — для искателя 50°); </w:t>
            </w:r>
          </w:p>
          <w:p w14:paraId="665F50B0" w14:textId="2149836B" w:rsidR="00A80FB0" w:rsidRPr="00A80FB0" w:rsidRDefault="00A80FB0" w:rsidP="00A80FB0">
            <w:pPr>
              <w:pStyle w:val="Default"/>
              <w:jc w:val="both"/>
            </w:pPr>
            <w:r w:rsidRPr="00A80FB0">
              <w:t>- перемещая искатель по поверхности стал</w:t>
            </w:r>
            <w:r>
              <w:t>ьного образца и наблюдая за эк</w:t>
            </w:r>
            <w:r w:rsidRPr="00A80FB0">
              <w:t>раном электронно-лучевой трубки, произвести</w:t>
            </w:r>
            <w:r>
              <w:t xml:space="preserve"> контроль рельса. При обнаруже</w:t>
            </w:r>
            <w:r w:rsidRPr="00A80FB0">
              <w:t xml:space="preserve">нии дефектов измерить координаты; </w:t>
            </w:r>
          </w:p>
          <w:p w14:paraId="5EB23982" w14:textId="6F5740C6" w:rsidR="0086721C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- для измерения координат дефектов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«Контроль по слоям» под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вести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чкой «Координаты дефекта» эхо-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импульс к началу развертки; цифры против визирной линии по шкалам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ыбранного типа искателя показы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вают координаты дефекта. После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ого отсчета координат ручку «Координаты дефекта» обязательно возвратить в исходное положение.</w:t>
            </w:r>
          </w:p>
          <w:p w14:paraId="3898811A" w14:textId="77777777" w:rsidR="00A80FB0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B0EA2" w14:textId="03FB68EE" w:rsidR="00A80FB0" w:rsidRDefault="00A80FB0" w:rsidP="00A80FB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  <w:p w14:paraId="79E4CE06" w14:textId="77777777" w:rsidR="00A80FB0" w:rsidRDefault="00A80FB0" w:rsidP="00A80FB0">
            <w:pPr>
              <w:pStyle w:val="Default"/>
              <w:rPr>
                <w:bCs/>
              </w:rPr>
            </w:pPr>
          </w:p>
          <w:p w14:paraId="0B68D4E6" w14:textId="242A429A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>Определ</w:t>
            </w:r>
            <w:r>
              <w:rPr>
                <w:bCs/>
              </w:rPr>
              <w:t>ить</w:t>
            </w:r>
            <w:r w:rsidRPr="00A80FB0">
              <w:rPr>
                <w:bCs/>
              </w:rPr>
              <w:t xml:space="preserve"> условн</w:t>
            </w:r>
            <w:r>
              <w:rPr>
                <w:bCs/>
              </w:rPr>
              <w:t>ую</w:t>
            </w:r>
            <w:r w:rsidRPr="00A80FB0">
              <w:rPr>
                <w:bCs/>
              </w:rPr>
              <w:t xml:space="preserve"> протяженност</w:t>
            </w:r>
            <w:r>
              <w:rPr>
                <w:bCs/>
              </w:rPr>
              <w:t>ь</w:t>
            </w:r>
            <w:r w:rsidRPr="00A80FB0">
              <w:rPr>
                <w:bCs/>
              </w:rPr>
              <w:t xml:space="preserve"> дефект</w:t>
            </w:r>
            <w:r>
              <w:rPr>
                <w:bCs/>
              </w:rPr>
              <w:t>а на образце с помощью дафектоскопа ДУК-66</w:t>
            </w:r>
            <w:r w:rsidRPr="00A80FB0">
              <w:rPr>
                <w:bCs/>
              </w:rPr>
              <w:t xml:space="preserve">: </w:t>
            </w:r>
          </w:p>
          <w:p w14:paraId="4FBC260A" w14:textId="39192E5C" w:rsidR="00A80FB0" w:rsidRPr="00A80FB0" w:rsidRDefault="00A80FB0" w:rsidP="00A80FB0">
            <w:pPr>
              <w:pStyle w:val="Default"/>
            </w:pPr>
            <w:r w:rsidRPr="00A80FB0">
              <w:t>- перемещая искатель по поверхности обра</w:t>
            </w:r>
            <w:r>
              <w:t>зца, отметить положение искате</w:t>
            </w:r>
            <w:r w:rsidRPr="00A80FB0">
              <w:t xml:space="preserve">ля, при котором эхо-импульс от отражателя появляется и исчезает; </w:t>
            </w:r>
          </w:p>
          <w:p w14:paraId="4D9DA739" w14:textId="0712FD8B" w:rsidR="00A80FB0" w:rsidRPr="00A80FB0" w:rsidRDefault="00A80FB0" w:rsidP="00A80FB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- с помощью линейки измерить расстоя</w:t>
            </w:r>
            <w:r w:rsidR="00110CA8">
              <w:rPr>
                <w:rFonts w:ascii="Times New Roman" w:hAnsi="Times New Roman" w:cs="Times New Roman"/>
                <w:sz w:val="24"/>
                <w:szCs w:val="24"/>
              </w:rPr>
              <w:t>ние между указанными положения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ми искателей, соответствующее условной протяженности отражателя.</w:t>
            </w:r>
          </w:p>
          <w:p w14:paraId="161E2C06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A4F29CD" w14:textId="43527ABC" w:rsidR="00D063BD" w:rsidRDefault="00D063BD" w:rsidP="00D063B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  <w:p w14:paraId="1E8BAD6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192C7A0" w14:textId="712ACE49" w:rsidR="00D063BD" w:rsidRDefault="00D063BD" w:rsidP="00D06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На рис.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изображены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дефектограмм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дефектоскопа АВИКОН-01</w:t>
            </w:r>
            <w:r w:rsidR="005C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F89" w:rsidRPr="00D063BD">
              <w:rPr>
                <w:rFonts w:ascii="Times New Roman" w:hAnsi="Times New Roman" w:cs="Times New Roman"/>
                <w:sz w:val="24"/>
                <w:szCs w:val="24"/>
              </w:rPr>
              <w:t>(α=45°)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459A">
              <w:rPr>
                <w:rFonts w:ascii="Times New Roman" w:hAnsi="Times New Roman" w:cs="Times New Roman"/>
                <w:sz w:val="24"/>
                <w:szCs w:val="24"/>
              </w:rPr>
              <w:t>Определите код дефекта рельса и глубину его залегания по этим дефектограммам.</w:t>
            </w:r>
          </w:p>
          <w:p w14:paraId="32ADFA44" w14:textId="0C916F10" w:rsidR="00D063BD" w:rsidRPr="00D063BD" w:rsidRDefault="005C3F89" w:rsidP="00D063B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</w:t>
            </w:r>
            <w:r w:rsidRPr="005C3F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видны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>большие пачки сигналов в каналах 6 и 7 контроля шейки рельса и ее продолжения в головку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Если измерить глубину залегания пачек, то можно сказать, что отражающая поверхность находится чуть ли не в шейке рельса. Однако данные пачки появились в результате многократно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переотражения в «пленке» тол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щино</w:t>
            </w:r>
            <w:r w:rsidR="00D063BD">
              <w:rPr>
                <w:rFonts w:ascii="Times New Roman" w:hAnsi="Times New Roman" w:cs="Times New Roman"/>
                <w:sz w:val="24"/>
                <w:szCs w:val="24"/>
              </w:rPr>
              <w:t>й не более 8 мм. (дефект 30В.1)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66CC35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DB4EE5D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2928D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310D61C" w14:textId="61F7890F" w:rsidR="00D063BD" w:rsidRPr="005C3F89" w:rsidRDefault="005C3F89" w:rsidP="005C3F89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10DDE79B" wp14:editId="23EEC99A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1270</wp:posOffset>
                  </wp:positionV>
                  <wp:extent cx="5940425" cy="2616200"/>
                  <wp:effectExtent l="0" t="0" r="3175" b="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61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Рисунок 1  - Дефектограмма дефектоскопа</w:t>
            </w:r>
            <w:r>
              <w:t xml:space="preserve"> </w:t>
            </w:r>
            <w:r w:rsidRPr="005C3F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АВИКОН-01</w:t>
            </w:r>
          </w:p>
          <w:p w14:paraId="17F2E2BD" w14:textId="270FBCA1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68D7F4F" w14:textId="162A7FD5" w:rsidR="00D063BD" w:rsidRPr="00B83361" w:rsidRDefault="00D063BD" w:rsidP="005C3F8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B795DE6" w14:textId="39586483" w:rsidR="005D385C" w:rsidRDefault="005D385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42FF30D4" w:rsidR="006459F1" w:rsidRPr="00EE621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0050F65" w14:textId="77777777" w:rsidR="00EE6219" w:rsidRDefault="00EE621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D2C83E9" w14:textId="77777777" w:rsidR="00EE6219" w:rsidRPr="009E1016" w:rsidRDefault="00EE6219" w:rsidP="00EE6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CE031E" w14:textId="0486EF25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Перечень вопросов к зачету</w:t>
      </w:r>
      <w:r w:rsidR="00B84B84">
        <w:rPr>
          <w:rFonts w:ascii="Times New Roman" w:hAnsi="Times New Roman"/>
          <w:color w:val="000000"/>
          <w:sz w:val="24"/>
          <w:szCs w:val="24"/>
        </w:rPr>
        <w:t xml:space="preserve"> с оценкой</w:t>
      </w:r>
      <w:r w:rsidRPr="00EE6219">
        <w:rPr>
          <w:rFonts w:ascii="Times New Roman" w:hAnsi="Times New Roman"/>
          <w:color w:val="000000"/>
          <w:sz w:val="24"/>
          <w:szCs w:val="24"/>
        </w:rPr>
        <w:t>:</w:t>
      </w:r>
    </w:p>
    <w:p w14:paraId="305A5D0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AED7A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виды методов неразрушающего контроля (МНК)</w:t>
      </w:r>
    </w:p>
    <w:p w14:paraId="6F9468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Необходимость применения  МНК.</w:t>
      </w:r>
    </w:p>
    <w:p w14:paraId="2B7DB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Каковы требования, предъявляемые к МНК</w:t>
      </w:r>
    </w:p>
    <w:p w14:paraId="122C40E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задачи системы контроля качества продукции</w:t>
      </w:r>
    </w:p>
    <w:p w14:paraId="46C29C1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критерии эффективности МНК.</w:t>
      </w:r>
    </w:p>
    <w:p w14:paraId="32EBAED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Система классов чувствительности и групп качества.</w:t>
      </w:r>
    </w:p>
    <w:p w14:paraId="16A06C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недостатки МНК.</w:t>
      </w:r>
    </w:p>
    <w:p w14:paraId="2370C79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дефект. Назовите основные виды дефектов.</w:t>
      </w:r>
    </w:p>
    <w:p w14:paraId="38A4F2E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Причины возникновения дефектов. Качественные характеристики дефектов</w:t>
      </w:r>
    </w:p>
    <w:p w14:paraId="2B081B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дефекты типа нарушения сплошности, подповерхностные дефекты, объемные дефекты. Применяемые МНК.</w:t>
      </w:r>
    </w:p>
    <w:p w14:paraId="7105A13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Каким образом материал изделия определяет возможный вид НМК.</w:t>
      </w:r>
    </w:p>
    <w:p w14:paraId="0005DD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типа «волосовины», «свищи», «раковины».</w:t>
      </w:r>
    </w:p>
    <w:p w14:paraId="7C16CA1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Трещины в материалах. Основные причины возникновения. Применяемые МНК.</w:t>
      </w:r>
    </w:p>
    <w:p w14:paraId="115462D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сварных и клеевых соединений. Применяемые МНК.</w:t>
      </w:r>
    </w:p>
    <w:p w14:paraId="6D60FB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Какие виды дефектов можно обнаружить с помощью УЗК.</w:t>
      </w:r>
    </w:p>
    <w:p w14:paraId="3CAF2A7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Параметры ультразвуковых волн. Основные закона распространения УЗВ в материалах.</w:t>
      </w:r>
    </w:p>
    <w:p w14:paraId="26FCFB4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Устройства для возбуждения УЗ колебаний. Их виды и конструкции. </w:t>
      </w:r>
    </w:p>
    <w:p w14:paraId="523FFF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Способы обнаружения дефектов при УЗК.</w:t>
      </w:r>
    </w:p>
    <w:p w14:paraId="7C3E5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Особенности применения эхо-метода и ЗТМ.</w:t>
      </w:r>
    </w:p>
    <w:p w14:paraId="7FD49C8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Средства для проведения УЗК. Параметры методов УЗК.</w:t>
      </w:r>
    </w:p>
    <w:p w14:paraId="1A85C69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Специальные образцы для проведения УЗК. Настройка ультразвукового дефектоскопа.</w:t>
      </w:r>
    </w:p>
    <w:p w14:paraId="191FE60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преимущества и недостатки методов ВОК.</w:t>
      </w:r>
    </w:p>
    <w:p w14:paraId="77C827E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Видимость объекта. Острота зрения. Разрешающая способность глаза.</w:t>
      </w:r>
    </w:p>
    <w:p w14:paraId="54AEC95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приборов ВОК.</w:t>
      </w:r>
    </w:p>
    <w:p w14:paraId="506DF5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параметры дефектов, обнаруживаемых невооруженным глазом.</w:t>
      </w:r>
    </w:p>
    <w:p w14:paraId="2571125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элементы оптико-электронных систем контроля.</w:t>
      </w:r>
    </w:p>
    <w:p w14:paraId="7DDA36D9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достоверность ВОК.</w:t>
      </w:r>
    </w:p>
    <w:p w14:paraId="3777247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лазерного дефектоскопа.</w:t>
      </w:r>
    </w:p>
    <w:p w14:paraId="70BE7FA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голографической интерферометрии.</w:t>
      </w:r>
    </w:p>
    <w:p w14:paraId="57334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Методы КНК. Какие дефекты можно выявлять с помощью КНК. Верхний и нижний порог чувствительности.</w:t>
      </w:r>
    </w:p>
    <w:p w14:paraId="6681BA8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lastRenderedPageBreak/>
        <w:t>31.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этапы метода КНК. Достоинства и недостатки.</w:t>
      </w:r>
    </w:p>
    <w:p w14:paraId="19DEE43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размер индикаторного следа.</w:t>
      </w:r>
    </w:p>
    <w:p w14:paraId="16E57A1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Требования к проникающей жидкости и проявителю. Основные приборы и приспособления КНК.</w:t>
      </w:r>
    </w:p>
    <w:p w14:paraId="7C892D4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МНК. Исследуемые материалы и виды дефектов.</w:t>
      </w:r>
    </w:p>
    <w:p w14:paraId="359AD8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способы и приемы намагничивания.</w:t>
      </w:r>
    </w:p>
    <w:p w14:paraId="107952F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Полюсное и циркулярное намагничивание.</w:t>
      </w:r>
    </w:p>
    <w:p w14:paraId="197120E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Предпочтение способов намагничивания в зависимости от вида изделия и дефектов.</w:t>
      </w:r>
    </w:p>
    <w:p w14:paraId="24072C5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Комбинированное намагничивание. Глубина проникновения магнитного поля.</w:t>
      </w:r>
    </w:p>
    <w:p w14:paraId="423C957E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операции при проведении МНК. 40.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регистрации дефектов при МНК.</w:t>
      </w:r>
    </w:p>
    <w:p w14:paraId="293FC9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Особенности магнитопорошковой дефектоскопии.</w:t>
      </w:r>
    </w:p>
    <w:p w14:paraId="0F2AE54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феррозонда.</w:t>
      </w:r>
    </w:p>
    <w:p w14:paraId="7BAB70B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чувствительность магнитопорошкового метода.</w:t>
      </w:r>
    </w:p>
    <w:p w14:paraId="7B0F3F9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Область применения ВТК. </w:t>
      </w:r>
    </w:p>
    <w:p w14:paraId="130694E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 изменяется плотность вихревых токов.</w:t>
      </w:r>
    </w:p>
    <w:p w14:paraId="7E8AA20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датчиков ВТК.</w:t>
      </w:r>
    </w:p>
    <w:p w14:paraId="2775DC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годограф.</w:t>
      </w:r>
    </w:p>
    <w:p w14:paraId="6F99EA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собой представляет система радиационного контроля.</w:t>
      </w:r>
    </w:p>
    <w:p w14:paraId="7ECDD60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методов РНК. Способы регистрации радиационных изображений.</w:t>
      </w:r>
    </w:p>
    <w:p w14:paraId="3999A8D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источников ИИ. Тормозное излучение.</w:t>
      </w:r>
    </w:p>
    <w:p w14:paraId="56EED3C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Способы получения рентгеновского и гамма-излучения.</w:t>
      </w:r>
    </w:p>
    <w:p w14:paraId="2340A3A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бетатрона, микротрона.</w:t>
      </w:r>
    </w:p>
    <w:p w14:paraId="01D26C3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Конструкции гамма-дефектоскопов.</w:t>
      </w:r>
    </w:p>
    <w:p w14:paraId="008E8F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чувствительность при радиографии.</w:t>
      </w:r>
    </w:p>
    <w:p w14:paraId="782569E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типы и характеристики рентгеновских пленок. Назначение экранов.</w:t>
      </w:r>
    </w:p>
    <w:p w14:paraId="4E5C289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Основные схемы и характеристики радиоскопического контроля. </w:t>
      </w:r>
    </w:p>
    <w:p w14:paraId="408ED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Принцип действия счетчика Гейгера-Мюллера.</w:t>
      </w:r>
    </w:p>
    <w:p w14:paraId="4412FBD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преимущества и недостатки способов регистрации при  РНК.</w:t>
      </w:r>
    </w:p>
    <w:p w14:paraId="2754FE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Тепловые методы  неразрушающего контроля</w:t>
      </w:r>
    </w:p>
    <w:p w14:paraId="02C60D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Средства для осуществления тепловизионного контроля.</w:t>
      </w:r>
    </w:p>
    <w:p w14:paraId="03052F9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Анализ результатов ТК.</w:t>
      </w:r>
    </w:p>
    <w:p w14:paraId="7900128B" w14:textId="77777777" w:rsidR="00EE6219" w:rsidRPr="00EE6219" w:rsidRDefault="00EE6219" w:rsidP="00EE62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D4490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Студентам на выбор предлагается подготовить реферат на одну из следующих тем:</w:t>
      </w:r>
    </w:p>
    <w:p w14:paraId="7502E237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AD532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  Современные методы неразрушающего контроля.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</w:r>
    </w:p>
    <w:p w14:paraId="365C3D69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  Классификация дефектов.</w:t>
      </w:r>
    </w:p>
    <w:p w14:paraId="0BACC61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  Дефектоскопия слоистых материалов.</w:t>
      </w:r>
    </w:p>
    <w:p w14:paraId="7E38AEE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  Современная система контроля качества продукции.</w:t>
      </w:r>
    </w:p>
    <w:p w14:paraId="5F9BD85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  Разновидности пьезоэлектрических преобразователей.</w:t>
      </w:r>
    </w:p>
    <w:p w14:paraId="78C799C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  Тепловизионная аппаратура для дефектоскопии.</w:t>
      </w:r>
    </w:p>
    <w:p w14:paraId="1C638A7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  Дефектоскопия бетонных и железобетонных изделий.</w:t>
      </w:r>
    </w:p>
    <w:p w14:paraId="31C4A89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 xml:space="preserve">8.  Современные вихретоковые преобразователи. </w:t>
      </w:r>
    </w:p>
    <w:p w14:paraId="60837D45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  Настройка ультразвукового дефектоскопа.</w:t>
      </w:r>
    </w:p>
    <w:p w14:paraId="2F699B8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 Методы капиллярного неразрушающего контроля КНК.</w:t>
      </w:r>
    </w:p>
    <w:p w14:paraId="0181681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 Острота зрения. Разрешающая способность глаза.</w:t>
      </w:r>
    </w:p>
    <w:p w14:paraId="5C83C5A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 Параметры методов ультразвукового контроля.</w:t>
      </w:r>
    </w:p>
    <w:p w14:paraId="4641619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 Способы регистрации радиационных изображений.</w:t>
      </w:r>
    </w:p>
    <w:p w14:paraId="5549DAAF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 Основные приборы и приспособления капиллярного неразрушающего контроля.</w:t>
      </w:r>
    </w:p>
    <w:p w14:paraId="0D575CF2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 Анализ результатов ТК.</w:t>
      </w:r>
    </w:p>
    <w:p w14:paraId="40610D78" w14:textId="6B955C92" w:rsidR="009E1016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16. Основные преимущества и недостатки способов регистрации при  РНК.</w:t>
      </w:r>
    </w:p>
    <w:p w14:paraId="5C0D30C4" w14:textId="77777777" w:rsidR="00EE6219" w:rsidRDefault="00EE6219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C163A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018ED2A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74F228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1EC4659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024AF79" w14:textId="48892E4F" w:rsidR="001816F2" w:rsidRDefault="00F2290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1C265CA" w14:textId="77777777" w:rsidR="00BC441D" w:rsidRPr="009E1016" w:rsidRDefault="00BC441D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C441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7609" w14:textId="77777777" w:rsidR="009664E2" w:rsidRDefault="009664E2" w:rsidP="00EE3C25">
      <w:pPr>
        <w:spacing w:after="0" w:line="240" w:lineRule="auto"/>
      </w:pPr>
      <w:r>
        <w:separator/>
      </w:r>
    </w:p>
  </w:endnote>
  <w:endnote w:type="continuationSeparator" w:id="0">
    <w:p w14:paraId="2EC3B44D" w14:textId="77777777" w:rsidR="009664E2" w:rsidRDefault="009664E2" w:rsidP="00EE3C25">
      <w:pPr>
        <w:spacing w:after="0" w:line="240" w:lineRule="auto"/>
      </w:pPr>
      <w:r>
        <w:continuationSeparator/>
      </w:r>
    </w:p>
  </w:endnote>
  <w:endnote w:type="continuationNotice" w:id="1">
    <w:p w14:paraId="0CA5FD85" w14:textId="77777777" w:rsidR="009664E2" w:rsidRDefault="009664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30956" w14:textId="77777777" w:rsidR="009664E2" w:rsidRDefault="009664E2" w:rsidP="00EE3C25">
      <w:pPr>
        <w:spacing w:after="0" w:line="240" w:lineRule="auto"/>
      </w:pPr>
      <w:r>
        <w:separator/>
      </w:r>
    </w:p>
  </w:footnote>
  <w:footnote w:type="continuationSeparator" w:id="0">
    <w:p w14:paraId="175FF4DB" w14:textId="77777777" w:rsidR="009664E2" w:rsidRDefault="009664E2" w:rsidP="00EE3C25">
      <w:pPr>
        <w:spacing w:after="0" w:line="240" w:lineRule="auto"/>
      </w:pPr>
      <w:r>
        <w:continuationSeparator/>
      </w:r>
    </w:p>
  </w:footnote>
  <w:footnote w:type="continuationNotice" w:id="1">
    <w:p w14:paraId="7937B6CB" w14:textId="77777777" w:rsidR="009664E2" w:rsidRDefault="009664E2">
      <w:pPr>
        <w:spacing w:after="0" w:line="240" w:lineRule="auto"/>
      </w:pPr>
    </w:p>
  </w:footnote>
  <w:footnote w:id="2">
    <w:p w14:paraId="16E259CF" w14:textId="77777777" w:rsidR="00E03A5F" w:rsidRPr="00A80977" w:rsidRDefault="00E03A5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C01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CA8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0498"/>
    <w:rsid w:val="0020267A"/>
    <w:rsid w:val="00203464"/>
    <w:rsid w:val="002078E6"/>
    <w:rsid w:val="002103AC"/>
    <w:rsid w:val="00215434"/>
    <w:rsid w:val="00216EF0"/>
    <w:rsid w:val="00224284"/>
    <w:rsid w:val="002252A1"/>
    <w:rsid w:val="00227B61"/>
    <w:rsid w:val="00230A01"/>
    <w:rsid w:val="00232383"/>
    <w:rsid w:val="002339A4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7AD1"/>
    <w:rsid w:val="0035020D"/>
    <w:rsid w:val="00354937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241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0462"/>
    <w:rsid w:val="00481535"/>
    <w:rsid w:val="00487108"/>
    <w:rsid w:val="004A2682"/>
    <w:rsid w:val="004A6C31"/>
    <w:rsid w:val="004B007E"/>
    <w:rsid w:val="004C026B"/>
    <w:rsid w:val="004C4EB2"/>
    <w:rsid w:val="004E0A69"/>
    <w:rsid w:val="004E6732"/>
    <w:rsid w:val="004F2D0A"/>
    <w:rsid w:val="004F54A0"/>
    <w:rsid w:val="004F70EA"/>
    <w:rsid w:val="00500486"/>
    <w:rsid w:val="00500AA1"/>
    <w:rsid w:val="00501958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F89"/>
    <w:rsid w:val="005D0104"/>
    <w:rsid w:val="005D385C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D459A"/>
    <w:rsid w:val="006D7598"/>
    <w:rsid w:val="006E7601"/>
    <w:rsid w:val="006F0A01"/>
    <w:rsid w:val="006F60A2"/>
    <w:rsid w:val="00707255"/>
    <w:rsid w:val="00707A71"/>
    <w:rsid w:val="00715F1D"/>
    <w:rsid w:val="007178A6"/>
    <w:rsid w:val="00717AE0"/>
    <w:rsid w:val="007340D3"/>
    <w:rsid w:val="007347A3"/>
    <w:rsid w:val="00734914"/>
    <w:rsid w:val="007419C7"/>
    <w:rsid w:val="00742D94"/>
    <w:rsid w:val="00747806"/>
    <w:rsid w:val="00760BD1"/>
    <w:rsid w:val="007670E8"/>
    <w:rsid w:val="007727C9"/>
    <w:rsid w:val="00775E60"/>
    <w:rsid w:val="0078148A"/>
    <w:rsid w:val="00781780"/>
    <w:rsid w:val="00796F16"/>
    <w:rsid w:val="007A5DF7"/>
    <w:rsid w:val="007A6C33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58BA"/>
    <w:rsid w:val="00847A7D"/>
    <w:rsid w:val="00853EC4"/>
    <w:rsid w:val="00854D07"/>
    <w:rsid w:val="00863198"/>
    <w:rsid w:val="0086721C"/>
    <w:rsid w:val="0087021E"/>
    <w:rsid w:val="00875903"/>
    <w:rsid w:val="00882AA1"/>
    <w:rsid w:val="008871F2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4E2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FB0"/>
    <w:rsid w:val="00A8265E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E76FC"/>
    <w:rsid w:val="00AF192D"/>
    <w:rsid w:val="00AF1A69"/>
    <w:rsid w:val="00AF5076"/>
    <w:rsid w:val="00AF517D"/>
    <w:rsid w:val="00AF5C2B"/>
    <w:rsid w:val="00AF5D0A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523EE"/>
    <w:rsid w:val="00B65183"/>
    <w:rsid w:val="00B669D5"/>
    <w:rsid w:val="00B67F1E"/>
    <w:rsid w:val="00B735E8"/>
    <w:rsid w:val="00B76696"/>
    <w:rsid w:val="00B80942"/>
    <w:rsid w:val="00B83361"/>
    <w:rsid w:val="00B83F3A"/>
    <w:rsid w:val="00B84B84"/>
    <w:rsid w:val="00B910B1"/>
    <w:rsid w:val="00B91957"/>
    <w:rsid w:val="00B967A3"/>
    <w:rsid w:val="00BA124B"/>
    <w:rsid w:val="00BB4384"/>
    <w:rsid w:val="00BC0C33"/>
    <w:rsid w:val="00BC3400"/>
    <w:rsid w:val="00BC39C2"/>
    <w:rsid w:val="00BC441D"/>
    <w:rsid w:val="00BE4AA2"/>
    <w:rsid w:val="00BE767D"/>
    <w:rsid w:val="00BE7E60"/>
    <w:rsid w:val="00BF2027"/>
    <w:rsid w:val="00BF4366"/>
    <w:rsid w:val="00C01680"/>
    <w:rsid w:val="00C02079"/>
    <w:rsid w:val="00C114D6"/>
    <w:rsid w:val="00C2278A"/>
    <w:rsid w:val="00C300D8"/>
    <w:rsid w:val="00C3123B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3BD"/>
    <w:rsid w:val="00D070B3"/>
    <w:rsid w:val="00D07748"/>
    <w:rsid w:val="00D15C38"/>
    <w:rsid w:val="00D16C57"/>
    <w:rsid w:val="00D2016C"/>
    <w:rsid w:val="00D27EB0"/>
    <w:rsid w:val="00D435AD"/>
    <w:rsid w:val="00D54958"/>
    <w:rsid w:val="00D54F2E"/>
    <w:rsid w:val="00D57207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2165"/>
    <w:rsid w:val="00DC548F"/>
    <w:rsid w:val="00DC664F"/>
    <w:rsid w:val="00DD10AB"/>
    <w:rsid w:val="00DD2480"/>
    <w:rsid w:val="00DF0E76"/>
    <w:rsid w:val="00E01E18"/>
    <w:rsid w:val="00E02C26"/>
    <w:rsid w:val="00E03A5F"/>
    <w:rsid w:val="00E05AEE"/>
    <w:rsid w:val="00E07126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6AEB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219"/>
    <w:rsid w:val="00EE6895"/>
    <w:rsid w:val="00F009AE"/>
    <w:rsid w:val="00F052A9"/>
    <w:rsid w:val="00F15A8B"/>
    <w:rsid w:val="00F22904"/>
    <w:rsid w:val="00F23E72"/>
    <w:rsid w:val="00F270B7"/>
    <w:rsid w:val="00F33745"/>
    <w:rsid w:val="00F353B1"/>
    <w:rsid w:val="00F3572F"/>
    <w:rsid w:val="00F37DEC"/>
    <w:rsid w:val="00F44B32"/>
    <w:rsid w:val="00F458F2"/>
    <w:rsid w:val="00F460A1"/>
    <w:rsid w:val="00F545A4"/>
    <w:rsid w:val="00F57AAD"/>
    <w:rsid w:val="00F67470"/>
    <w:rsid w:val="00F77390"/>
    <w:rsid w:val="00F82C81"/>
    <w:rsid w:val="00F8581E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10C9699-70CB-4BA7-BAD6-2D530D8E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8672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CF8C-AD5D-407A-BE84-06C3C258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15</Pages>
  <Words>3984</Words>
  <Characters>22710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58</cp:revision>
  <cp:lastPrinted>2021-02-16T04:52:00Z</cp:lastPrinted>
  <dcterms:created xsi:type="dcterms:W3CDTF">2021-02-26T07:21:00Z</dcterms:created>
  <dcterms:modified xsi:type="dcterms:W3CDTF">2026-05-27T08:40:00Z</dcterms:modified>
</cp:coreProperties>
</file>